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33" w:rsidRPr="00582EB4" w:rsidRDefault="00582EB4" w:rsidP="00582EB4">
      <w:pPr>
        <w:spacing w:line="500" w:lineRule="exact"/>
        <w:jc w:val="center"/>
        <w:rPr>
          <w:rFonts w:ascii="微软雅黑" w:eastAsia="微软雅黑" w:hAnsi="微软雅黑" w:cs="宋体"/>
          <w:b/>
          <w:color w:val="FF0000"/>
          <w:sz w:val="40"/>
          <w:szCs w:val="40"/>
        </w:rPr>
      </w:pPr>
      <w:r w:rsidRPr="00582EB4">
        <w:rPr>
          <w:rFonts w:ascii="微软雅黑" w:eastAsia="微软雅黑" w:hAnsi="微软雅黑" w:cs="宋体" w:hint="eastAsia"/>
          <w:b/>
          <w:color w:val="FF0000"/>
          <w:sz w:val="40"/>
          <w:szCs w:val="40"/>
        </w:rPr>
        <w:t>《</w:t>
      </w:r>
      <w:r w:rsidR="0066668E" w:rsidRPr="00582EB4">
        <w:rPr>
          <w:rFonts w:ascii="微软雅黑" w:eastAsia="微软雅黑" w:hAnsi="微软雅黑" w:cs="宋体" w:hint="eastAsia"/>
          <w:b/>
          <w:color w:val="FF0000"/>
          <w:sz w:val="40"/>
          <w:szCs w:val="40"/>
        </w:rPr>
        <w:t>中华人民共和国标准化法</w:t>
      </w:r>
      <w:r w:rsidRPr="00582EB4">
        <w:rPr>
          <w:rFonts w:ascii="微软雅黑" w:eastAsia="微软雅黑" w:hAnsi="微软雅黑" w:cs="宋体" w:hint="eastAsia"/>
          <w:b/>
          <w:color w:val="FF0000"/>
          <w:sz w:val="40"/>
          <w:szCs w:val="40"/>
        </w:rPr>
        <w:t>》</w:t>
      </w:r>
    </w:p>
    <w:p w:rsidR="002838E6" w:rsidRPr="00582EB4" w:rsidRDefault="002838E6"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ind w:leftChars="200" w:left="640" w:rightChars="200" w:right="640"/>
        <w:rPr>
          <w:rFonts w:ascii="微软雅黑" w:eastAsia="微软雅黑" w:hAnsi="微软雅黑" w:cs="楷体_GB2312"/>
          <w:sz w:val="21"/>
          <w:szCs w:val="21"/>
        </w:rPr>
      </w:pPr>
      <w:r w:rsidRPr="002838E6">
        <w:rPr>
          <w:rFonts w:ascii="微软雅黑" w:eastAsia="微软雅黑" w:hAnsi="微软雅黑" w:cs="楷体_GB2312" w:hint="eastAsia"/>
          <w:sz w:val="21"/>
          <w:szCs w:val="21"/>
        </w:rPr>
        <w:t>（1988年12月29日第七届全国人民代表大会常务委员会第五次会议通过</w:t>
      </w:r>
      <w:r w:rsidR="002838E6">
        <w:rPr>
          <w:rFonts w:ascii="微软雅黑" w:eastAsia="微软雅黑" w:hAnsi="微软雅黑" w:cs="楷体_GB2312" w:hint="eastAsia"/>
          <w:sz w:val="21"/>
          <w:szCs w:val="21"/>
        </w:rPr>
        <w:t xml:space="preserve">, </w:t>
      </w:r>
      <w:r w:rsidRPr="002838E6">
        <w:rPr>
          <w:rFonts w:ascii="微软雅黑" w:eastAsia="微软雅黑" w:hAnsi="微软雅黑" w:cs="楷体_GB2312" w:hint="eastAsia"/>
          <w:sz w:val="21"/>
          <w:szCs w:val="21"/>
        </w:rPr>
        <w:t>2017年11月4日第十二届全国人民代表大会常务委员会第三十次会议修订）</w:t>
      </w:r>
    </w:p>
    <w:p w:rsidR="00236E33" w:rsidRPr="00582EB4" w:rsidRDefault="00236E33" w:rsidP="002838E6">
      <w:pPr>
        <w:spacing w:line="260" w:lineRule="exact"/>
        <w:rPr>
          <w:rFonts w:ascii="微软雅黑" w:eastAsia="微软雅黑" w:hAnsi="微软雅黑" w:cs="宋体"/>
          <w:sz w:val="22"/>
          <w:szCs w:val="22"/>
        </w:rPr>
      </w:pPr>
    </w:p>
    <w:p w:rsidR="00236E33" w:rsidRPr="00582EB4" w:rsidRDefault="0066668E" w:rsidP="002838E6">
      <w:pPr>
        <w:spacing w:line="260" w:lineRule="exact"/>
        <w:jc w:val="center"/>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目　　录</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第一章　总则</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第二章　标准的制定</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第三章　标准的实施</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第四章　监督管理</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第五章　法律责任</w:t>
      </w:r>
      <w:bookmarkStart w:id="0" w:name="_GoBack"/>
      <w:bookmarkEnd w:id="0"/>
    </w:p>
    <w:p w:rsidR="00236E33" w:rsidRPr="00582EB4" w:rsidRDefault="0066668E" w:rsidP="002838E6">
      <w:pPr>
        <w:spacing w:line="260" w:lineRule="exact"/>
        <w:rPr>
          <w:rFonts w:ascii="微软雅黑" w:eastAsia="微软雅黑" w:hAnsi="微软雅黑" w:cs="宋体"/>
          <w:sz w:val="22"/>
          <w:szCs w:val="22"/>
        </w:rPr>
      </w:pPr>
      <w:r w:rsidRPr="00582EB4">
        <w:rPr>
          <w:rFonts w:ascii="微软雅黑" w:eastAsia="微软雅黑" w:hAnsi="微软雅黑" w:cs="楷体_GB2312" w:hint="eastAsia"/>
          <w:sz w:val="22"/>
          <w:szCs w:val="22"/>
        </w:rPr>
        <w:t xml:space="preserve">　　第六章　附则</w:t>
      </w:r>
    </w:p>
    <w:p w:rsidR="00236E33" w:rsidRPr="00582EB4" w:rsidRDefault="00236E33"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jc w:val="center"/>
        <w:rPr>
          <w:rFonts w:ascii="微软雅黑" w:eastAsia="微软雅黑" w:hAnsi="微软雅黑" w:cs="黑体"/>
          <w:b/>
          <w:color w:val="C00000"/>
          <w:sz w:val="22"/>
          <w:szCs w:val="22"/>
        </w:rPr>
      </w:pPr>
      <w:r w:rsidRPr="002838E6">
        <w:rPr>
          <w:rFonts w:ascii="微软雅黑" w:eastAsia="微软雅黑" w:hAnsi="微软雅黑" w:cs="黑体" w:hint="eastAsia"/>
          <w:b/>
          <w:color w:val="C00000"/>
          <w:sz w:val="22"/>
          <w:szCs w:val="22"/>
        </w:rPr>
        <w:t>第一章　总则</w:t>
      </w:r>
    </w:p>
    <w:p w:rsidR="00236E33" w:rsidRPr="00582EB4" w:rsidRDefault="00236E33" w:rsidP="002838E6">
      <w:pPr>
        <w:spacing w:line="260" w:lineRule="exact"/>
        <w:rPr>
          <w:rFonts w:ascii="微软雅黑" w:eastAsia="微软雅黑" w:hAnsi="微软雅黑" w:cs="宋体"/>
          <w:sz w:val="22"/>
          <w:szCs w:val="22"/>
        </w:rPr>
      </w:pPr>
    </w:p>
    <w:p w:rsidR="00236E33" w:rsidRPr="00582EB4" w:rsidRDefault="0066668E" w:rsidP="002838E6">
      <w:pPr>
        <w:spacing w:line="260" w:lineRule="exact"/>
        <w:rPr>
          <w:rFonts w:ascii="微软雅黑" w:eastAsia="微软雅黑" w:hAnsi="微软雅黑" w:cs="黑体"/>
          <w:sz w:val="22"/>
          <w:szCs w:val="22"/>
        </w:rPr>
      </w:pPr>
      <w:r w:rsidRPr="00582EB4">
        <w:rPr>
          <w:rFonts w:ascii="微软雅黑" w:eastAsia="微软雅黑" w:hAnsi="微软雅黑" w:cs="宋体" w:hint="eastAsia"/>
          <w:sz w:val="22"/>
          <w:szCs w:val="22"/>
        </w:rPr>
        <w:t xml:space="preserve">　　</w:t>
      </w:r>
      <w:r w:rsidRPr="002838E6">
        <w:rPr>
          <w:rFonts w:ascii="微软雅黑" w:eastAsia="微软雅黑" w:hAnsi="微软雅黑" w:cs="黑体" w:hint="eastAsia"/>
          <w:b/>
          <w:sz w:val="22"/>
          <w:szCs w:val="22"/>
        </w:rPr>
        <w:t>第一</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为了加强标准化工作，提升产品和服务质量，促进科学技术进步，保障人身健康和生命财产安全，维护国家安全、生态环境安全，提高经济社会发展水平，制定本法。</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黑体" w:hint="eastAsia"/>
          <w:sz w:val="22"/>
          <w:szCs w:val="22"/>
        </w:rPr>
        <w:t xml:space="preserve">　　</w:t>
      </w:r>
      <w:r w:rsidRPr="002838E6">
        <w:rPr>
          <w:rFonts w:ascii="微软雅黑" w:eastAsia="微软雅黑" w:hAnsi="微软雅黑" w:cs="黑体" w:hint="eastAsia"/>
          <w:b/>
          <w:sz w:val="22"/>
          <w:szCs w:val="22"/>
        </w:rPr>
        <w:t>第二</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本法所称标准（含标准样品），是指农业、工业、服务业以及社会事业等领域需要统一的技术要求。</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标准包括国家标准、行业标准、地方标准和团体标准、企业标准。国家标准分为强制性标准、推荐性标准，行业标准、地方标准是推荐性标准。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强制性标准必须执行。国家鼓励采用推荐性标准。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标准化工作的任务是制定标准、组织实施标准以及对标准的制定、实施进行监督。</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县级以上人民政府应当将标准化工作纳入本级国民经济和社会发展规划，将标准化工作经费纳入本级预算。</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第四</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制定标准应当在科学技术研究成果和社会实践经验的基础上，深入调查论证，广泛征求意见，保证标准的科学性、规范性、时效性，提高标准质量。</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第五</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国务院标准化行政主管部门统一管理全国标准化工作。国务院有关行政主管部门分工管理本部门、本行业的标准化工作。</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县级以上地方人民政府标准化行政主管部门统一管理本行政区域内的标准化工作。县级以上地方人民政府有关行政主管部门分工管理本行政区域内本部门、本行业的标准化工作。</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仿宋_GB2312" w:hint="eastAsia"/>
          <w:b/>
          <w:sz w:val="22"/>
          <w:szCs w:val="22"/>
        </w:rPr>
        <w:t xml:space="preserve">　</w:t>
      </w:r>
      <w:r w:rsidRPr="002838E6">
        <w:rPr>
          <w:rFonts w:ascii="微软雅黑" w:eastAsia="微软雅黑" w:hAnsi="微软雅黑" w:cs="黑体" w:hint="eastAsia"/>
          <w:b/>
          <w:sz w:val="22"/>
          <w:szCs w:val="22"/>
        </w:rPr>
        <w:t>第六</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国务院建立标准化协调机制，统筹推进标准化重大改革，研究标准化重大政策，对跨部门跨领域、存在重大争议标准的制定和实施进行协调。</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设区的市级以上地方人民政府可以根据工作需要建立标准化协调机制，统筹协调本行政区域内标准化工作重大事项。</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第七</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国家鼓励企业、社会团体和教育、科研机构等开展或者参与标准化工作。</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第八</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国家积极推动参与国际标准化活动，开展标准化对外合作与交流，参与制定国际标准，结合国情采用国际标准，推进中国标准与国外标准之间的转化运用。</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国家鼓励企业、社会团体和教育、科研机构等参与国际标准化活动。</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第九</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对在标准化工作中做出显著成绩的单位和个人，按照国家有关规定给予表彰和奖励。</w:t>
      </w:r>
    </w:p>
    <w:p w:rsidR="00236E33" w:rsidRPr="00582EB4" w:rsidRDefault="00236E33"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jc w:val="center"/>
        <w:rPr>
          <w:rFonts w:ascii="微软雅黑" w:eastAsia="微软雅黑" w:hAnsi="微软雅黑" w:cs="黑体"/>
          <w:b/>
          <w:color w:val="C00000"/>
          <w:sz w:val="22"/>
          <w:szCs w:val="22"/>
        </w:rPr>
      </w:pPr>
      <w:r w:rsidRPr="002838E6">
        <w:rPr>
          <w:rFonts w:ascii="微软雅黑" w:eastAsia="微软雅黑" w:hAnsi="微软雅黑" w:cs="黑体" w:hint="eastAsia"/>
          <w:b/>
          <w:color w:val="C00000"/>
          <w:sz w:val="22"/>
          <w:szCs w:val="22"/>
        </w:rPr>
        <w:t>第二章　标准的制定</w:t>
      </w:r>
    </w:p>
    <w:p w:rsidR="00236E33" w:rsidRPr="00582EB4" w:rsidRDefault="00236E33" w:rsidP="002838E6">
      <w:pPr>
        <w:spacing w:line="260" w:lineRule="exact"/>
        <w:rPr>
          <w:rFonts w:ascii="微软雅黑" w:eastAsia="微软雅黑" w:hAnsi="微软雅黑" w:cs="宋体"/>
          <w:sz w:val="22"/>
          <w:szCs w:val="22"/>
        </w:rPr>
      </w:pP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对保障人身健康和生命财产安全、国家安全、生态环境安全以及满足经济社会管理基本需要的技术要求，应当制定强制性国家标准。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rsidR="00236E33" w:rsidRPr="007D0B91" w:rsidRDefault="0066668E" w:rsidP="002838E6">
      <w:pPr>
        <w:spacing w:line="260" w:lineRule="exact"/>
        <w:rPr>
          <w:rFonts w:ascii="微软雅黑" w:eastAsia="微软雅黑" w:hAnsi="微软雅黑" w:cs="仿宋_GB2312"/>
          <w:color w:val="7030A0"/>
          <w:sz w:val="22"/>
          <w:szCs w:val="22"/>
        </w:rPr>
      </w:pPr>
      <w:r w:rsidRPr="007D0B91">
        <w:rPr>
          <w:rFonts w:ascii="微软雅黑" w:eastAsia="微软雅黑" w:hAnsi="微软雅黑" w:cs="仿宋_GB2312" w:hint="eastAsia"/>
          <w:color w:val="7030A0"/>
          <w:sz w:val="22"/>
          <w:szCs w:val="22"/>
        </w:rPr>
        <w:t xml:space="preserve">　　强制性国家标准由国务院批准发布或者授权批准发布。</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法律、行政法规和国务院决定对强制性标准的制定另有规定的，从其规定。</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第十一</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对满足基础通用、与强制性国家标准配套、对各有关行业起引领作用等需要的技术要求，可以制定推荐性国家标准。</w:t>
      </w:r>
    </w:p>
    <w:p w:rsidR="00236E33" w:rsidRDefault="0066668E" w:rsidP="002838E6">
      <w:pPr>
        <w:spacing w:line="260" w:lineRule="exact"/>
        <w:rPr>
          <w:rFonts w:ascii="微软雅黑" w:eastAsia="微软雅黑" w:hAnsi="微软雅黑" w:cs="仿宋_GB2312" w:hint="eastAsia"/>
          <w:sz w:val="22"/>
          <w:szCs w:val="22"/>
        </w:rPr>
      </w:pPr>
      <w:r w:rsidRPr="00582EB4">
        <w:rPr>
          <w:rFonts w:ascii="微软雅黑" w:eastAsia="微软雅黑" w:hAnsi="微软雅黑" w:cs="仿宋_GB2312" w:hint="eastAsia"/>
          <w:sz w:val="22"/>
          <w:szCs w:val="22"/>
        </w:rPr>
        <w:t xml:space="preserve">　　推荐性国家标准由国务院标准化行政主管部门制定。</w:t>
      </w:r>
    </w:p>
    <w:p w:rsidR="002838E6" w:rsidRDefault="002838E6" w:rsidP="002838E6">
      <w:pPr>
        <w:spacing w:line="260" w:lineRule="exact"/>
        <w:rPr>
          <w:rFonts w:ascii="微软雅黑" w:eastAsia="微软雅黑" w:hAnsi="微软雅黑" w:cs="仿宋_GB2312" w:hint="eastAsia"/>
          <w:sz w:val="22"/>
          <w:szCs w:val="22"/>
        </w:rPr>
      </w:pPr>
    </w:p>
    <w:p w:rsidR="002838E6" w:rsidRPr="00582EB4" w:rsidRDefault="002838E6" w:rsidP="002838E6">
      <w:pPr>
        <w:spacing w:line="260" w:lineRule="exact"/>
        <w:rPr>
          <w:rFonts w:ascii="微软雅黑" w:eastAsia="微软雅黑" w:hAnsi="微软雅黑" w:cs="仿宋_GB2312"/>
          <w:sz w:val="22"/>
          <w:szCs w:val="22"/>
        </w:rPr>
      </w:pP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第十二</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对没有推荐性国家标准、需要在全国某个行业范围内统一的技术要求，可以制定行业标准。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行业标准由国务院有关行政主管部门制定，报国务院标准化行政主管部门备案。</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第十三</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为满足地方自然条件、风俗习惯等特殊技术要求，可以制定地方标准。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第十四</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对保障人身健康和生命财产安全、国家安全、生态环境安全以及经济社会发展所急需的标准项目，制定标准的行政主管部门应当优先立项并及时完成。</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第十五</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第十六</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rsidR="00236E33" w:rsidRPr="007D0B91" w:rsidRDefault="0066668E" w:rsidP="002838E6">
      <w:pPr>
        <w:spacing w:line="260" w:lineRule="exact"/>
        <w:rPr>
          <w:rFonts w:ascii="微软雅黑" w:eastAsia="微软雅黑" w:hAnsi="微软雅黑" w:cs="仿宋_GB2312"/>
          <w:color w:val="7030A0"/>
          <w:sz w:val="22"/>
          <w:szCs w:val="22"/>
        </w:rPr>
      </w:pPr>
      <w:r w:rsidRPr="00582EB4">
        <w:rPr>
          <w:rFonts w:ascii="微软雅黑" w:eastAsia="微软雅黑" w:hAnsi="微软雅黑" w:cs="仿宋_GB2312" w:hint="eastAsia"/>
          <w:sz w:val="22"/>
          <w:szCs w:val="22"/>
        </w:rPr>
        <w:t xml:space="preserve">　</w:t>
      </w:r>
      <w:r w:rsidRPr="007D0B91">
        <w:rPr>
          <w:rFonts w:ascii="微软雅黑" w:eastAsia="微软雅黑" w:hAnsi="微软雅黑" w:cs="仿宋_GB2312" w:hint="eastAsia"/>
          <w:b/>
          <w:color w:val="7030A0"/>
          <w:sz w:val="22"/>
          <w:szCs w:val="22"/>
        </w:rPr>
        <w:t xml:space="preserve">　</w:t>
      </w:r>
      <w:r w:rsidRPr="007D0B91">
        <w:rPr>
          <w:rFonts w:ascii="微软雅黑" w:eastAsia="微软雅黑" w:hAnsi="微软雅黑" w:cs="黑体" w:hint="eastAsia"/>
          <w:b/>
          <w:color w:val="7030A0"/>
          <w:sz w:val="22"/>
          <w:szCs w:val="22"/>
        </w:rPr>
        <w:t>第十七</w:t>
      </w:r>
      <w:r w:rsidRPr="007D0B91">
        <w:rPr>
          <w:rFonts w:ascii="微软雅黑" w:eastAsia="微软雅黑" w:hAnsi="微软雅黑" w:cs="仿宋_GB2312" w:hint="eastAsia"/>
          <w:b/>
          <w:color w:val="7030A0"/>
          <w:sz w:val="22"/>
          <w:szCs w:val="22"/>
        </w:rPr>
        <w:t>条</w:t>
      </w:r>
      <w:r w:rsidRPr="007D0B91">
        <w:rPr>
          <w:rFonts w:ascii="微软雅黑" w:eastAsia="微软雅黑" w:hAnsi="微软雅黑" w:cs="仿宋_GB2312" w:hint="eastAsia"/>
          <w:color w:val="7030A0"/>
          <w:sz w:val="22"/>
          <w:szCs w:val="22"/>
        </w:rPr>
        <w:t xml:space="preserve">　强制性标准文本应当免费向社会公开。国家推动免费向社会公开推荐性标准文本。</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第十八</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国家鼓励学会、协会、商会、联合会、产业技术联盟等社会团体协调相关市场主体共同制定满足市场和创新需要的团体标准，由本团体成员约定采用或者按照本团体的规定供社会自愿采用。</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制定团体标准，应当遵循开放、透明、公平的原则，保证各参与主体获取相关信息，反映各参与主体的共同需求，并应当组织对标准相关事项进行调查分析、实验、论证。</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国务院标准化行政主管部门会同国务院有关行政主管部门对团体标准的制定进行规范、引导和监督。</w:t>
      </w:r>
    </w:p>
    <w:p w:rsidR="00236E33" w:rsidRPr="007D0B91" w:rsidRDefault="0066668E" w:rsidP="002838E6">
      <w:pPr>
        <w:spacing w:line="260" w:lineRule="exact"/>
        <w:rPr>
          <w:rFonts w:ascii="微软雅黑" w:eastAsia="微软雅黑" w:hAnsi="微软雅黑" w:cs="仿宋_GB2312"/>
          <w:color w:val="7030A0"/>
          <w:sz w:val="22"/>
          <w:szCs w:val="22"/>
        </w:rPr>
      </w:pPr>
      <w:r w:rsidRPr="00582EB4">
        <w:rPr>
          <w:rFonts w:ascii="微软雅黑" w:eastAsia="微软雅黑" w:hAnsi="微软雅黑" w:cs="仿宋_GB2312" w:hint="eastAsia"/>
          <w:sz w:val="22"/>
          <w:szCs w:val="22"/>
        </w:rPr>
        <w:t xml:space="preserve">　　</w:t>
      </w:r>
      <w:r w:rsidRPr="007D0B91">
        <w:rPr>
          <w:rFonts w:ascii="微软雅黑" w:eastAsia="微软雅黑" w:hAnsi="微软雅黑" w:cs="黑体" w:hint="eastAsia"/>
          <w:b/>
          <w:color w:val="7030A0"/>
          <w:sz w:val="22"/>
          <w:szCs w:val="22"/>
        </w:rPr>
        <w:t>第十九</w:t>
      </w:r>
      <w:r w:rsidRPr="007D0B91">
        <w:rPr>
          <w:rFonts w:ascii="微软雅黑" w:eastAsia="微软雅黑" w:hAnsi="微软雅黑" w:cs="仿宋_GB2312" w:hint="eastAsia"/>
          <w:b/>
          <w:color w:val="7030A0"/>
          <w:sz w:val="22"/>
          <w:szCs w:val="22"/>
        </w:rPr>
        <w:t>条</w:t>
      </w:r>
      <w:r w:rsidRPr="007D0B91">
        <w:rPr>
          <w:rFonts w:ascii="微软雅黑" w:eastAsia="微软雅黑" w:hAnsi="微软雅黑" w:cs="仿宋_GB2312" w:hint="eastAsia"/>
          <w:color w:val="7030A0"/>
          <w:sz w:val="22"/>
          <w:szCs w:val="22"/>
        </w:rPr>
        <w:t xml:space="preserve">　企业可以根据需要自行制定企业标准，或者与其他企业联合制定企业标准。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仿宋_GB2312" w:hint="eastAsia"/>
          <w:b/>
          <w:sz w:val="22"/>
          <w:szCs w:val="22"/>
        </w:rPr>
        <w:t xml:space="preserve">　</w:t>
      </w:r>
      <w:r w:rsidRPr="002838E6">
        <w:rPr>
          <w:rFonts w:ascii="微软雅黑" w:eastAsia="微软雅黑" w:hAnsi="微软雅黑" w:cs="黑体" w:hint="eastAsia"/>
          <w:b/>
          <w:sz w:val="22"/>
          <w:szCs w:val="22"/>
        </w:rPr>
        <w:t>第二十</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国家支持在重要行业、战略性新兴产业、关键共性技术等领域利用自主创新技术制定团体标准、企业标准。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第二十一</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推荐性国家标准、行业标准、地方标准、团体标准、企业标准的技术要求不得低于强制性国家标准的相关技术要求。</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国家鼓励社会团体、企业制定高于推荐性标准相关技术要求的团体标准、企业标准。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第二十二</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制定标准应当有利于科学合理利用资源，推广科学技术成果，增强产品的安全性、通用性、可替换性，提高经济效益、社会效益、生态效益，做到技术上先进、经济上合理。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禁止利用标准实施妨碍商品、服务自由流通等排除、限制市场竞争的行为。</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第二十三</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国家推进标准化军民融合和资源共享，提升军民标准通用化水平，积极推动在国防和军队建设中采用先进适用的民用标准，并将先进适用的军用标准转化为民用标准。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第二十四</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标准应当按照编号规则进行编号。标准的编号规则由国务院标准化行政主管部门制定并公布。</w:t>
      </w:r>
    </w:p>
    <w:p w:rsidR="00236E33" w:rsidRPr="00582EB4" w:rsidRDefault="00236E33"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jc w:val="center"/>
        <w:rPr>
          <w:rFonts w:ascii="微软雅黑" w:eastAsia="微软雅黑" w:hAnsi="微软雅黑" w:cs="黑体"/>
          <w:b/>
          <w:color w:val="C00000"/>
          <w:sz w:val="22"/>
          <w:szCs w:val="22"/>
        </w:rPr>
      </w:pPr>
      <w:r w:rsidRPr="002838E6">
        <w:rPr>
          <w:rFonts w:ascii="微软雅黑" w:eastAsia="微软雅黑" w:hAnsi="微软雅黑" w:cs="黑体" w:hint="eastAsia"/>
          <w:b/>
          <w:color w:val="C00000"/>
          <w:sz w:val="22"/>
          <w:szCs w:val="22"/>
        </w:rPr>
        <w:t>第三章　标准的实施</w:t>
      </w:r>
    </w:p>
    <w:p w:rsidR="00236E33" w:rsidRPr="00582EB4" w:rsidRDefault="00236E33" w:rsidP="002838E6">
      <w:pPr>
        <w:spacing w:line="260" w:lineRule="exact"/>
        <w:rPr>
          <w:rFonts w:ascii="微软雅黑" w:eastAsia="微软雅黑" w:hAnsi="微软雅黑" w:cs="宋体"/>
          <w:sz w:val="22"/>
          <w:szCs w:val="22"/>
        </w:rPr>
      </w:pPr>
    </w:p>
    <w:p w:rsidR="00236E33" w:rsidRPr="00740735" w:rsidRDefault="0066668E" w:rsidP="002838E6">
      <w:pPr>
        <w:spacing w:line="260" w:lineRule="exact"/>
        <w:rPr>
          <w:rFonts w:ascii="微软雅黑" w:eastAsia="微软雅黑" w:hAnsi="微软雅黑" w:cs="仿宋_GB2312"/>
          <w:color w:val="7030A0"/>
          <w:sz w:val="22"/>
          <w:szCs w:val="22"/>
        </w:rPr>
      </w:pPr>
      <w:r w:rsidRPr="00740735">
        <w:rPr>
          <w:rFonts w:ascii="微软雅黑" w:eastAsia="微软雅黑" w:hAnsi="微软雅黑" w:cs="仿宋_GB2312" w:hint="eastAsia"/>
          <w:color w:val="7030A0"/>
          <w:sz w:val="22"/>
          <w:szCs w:val="22"/>
        </w:rPr>
        <w:t xml:space="preserve">　　</w:t>
      </w:r>
      <w:r w:rsidRPr="00740735">
        <w:rPr>
          <w:rFonts w:ascii="微软雅黑" w:eastAsia="微软雅黑" w:hAnsi="微软雅黑" w:cs="黑体" w:hint="eastAsia"/>
          <w:b/>
          <w:color w:val="7030A0"/>
          <w:sz w:val="22"/>
          <w:szCs w:val="22"/>
        </w:rPr>
        <w:t>第二十五</w:t>
      </w:r>
      <w:r w:rsidRPr="00740735">
        <w:rPr>
          <w:rFonts w:ascii="微软雅黑" w:eastAsia="微软雅黑" w:hAnsi="微软雅黑" w:cs="仿宋_GB2312" w:hint="eastAsia"/>
          <w:b/>
          <w:color w:val="7030A0"/>
          <w:sz w:val="22"/>
          <w:szCs w:val="22"/>
        </w:rPr>
        <w:t>条</w:t>
      </w:r>
      <w:r w:rsidRPr="00740735">
        <w:rPr>
          <w:rFonts w:ascii="微软雅黑" w:eastAsia="微软雅黑" w:hAnsi="微软雅黑" w:cs="仿宋_GB2312" w:hint="eastAsia"/>
          <w:color w:val="7030A0"/>
          <w:sz w:val="22"/>
          <w:szCs w:val="22"/>
        </w:rPr>
        <w:t xml:space="preserve">　不符合强制性标准的产品、服务，不得生产、销售、进口或者提供。</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第二十六</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出口产品、服务的技术要求，按照合同的约定执行。</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740735">
        <w:rPr>
          <w:rFonts w:ascii="微软雅黑" w:eastAsia="微软雅黑" w:hAnsi="微软雅黑" w:cs="黑体" w:hint="eastAsia"/>
          <w:b/>
          <w:color w:val="7030A0"/>
          <w:sz w:val="22"/>
          <w:szCs w:val="22"/>
        </w:rPr>
        <w:t>第二十七</w:t>
      </w:r>
      <w:r w:rsidRPr="00740735">
        <w:rPr>
          <w:rFonts w:ascii="微软雅黑" w:eastAsia="微软雅黑" w:hAnsi="微软雅黑" w:cs="仿宋_GB2312" w:hint="eastAsia"/>
          <w:b/>
          <w:color w:val="7030A0"/>
          <w:sz w:val="22"/>
          <w:szCs w:val="22"/>
        </w:rPr>
        <w:t>条</w:t>
      </w:r>
      <w:r w:rsidRPr="00740735">
        <w:rPr>
          <w:rFonts w:ascii="微软雅黑" w:eastAsia="微软雅黑" w:hAnsi="微软雅黑" w:cs="仿宋_GB2312" w:hint="eastAsia"/>
          <w:color w:val="7030A0"/>
          <w:sz w:val="22"/>
          <w:szCs w:val="22"/>
        </w:rPr>
        <w:t xml:space="preserve">　国家实行团体标准、企业标准自我声明公开和监督制度。</w:t>
      </w:r>
      <w:r w:rsidRPr="00582EB4">
        <w:rPr>
          <w:rFonts w:ascii="微软雅黑" w:eastAsia="微软雅黑" w:hAnsi="微软雅黑" w:cs="仿宋_GB2312" w:hint="eastAsia"/>
          <w:sz w:val="22"/>
          <w:szCs w:val="22"/>
        </w:rPr>
        <w:t>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企业应当按照标准组织生产经营活动，其生产的产品、提供的服务应当符合企业公开标准的技术要求。</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第二十八</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企业研制新产品、改进产品，进行技术改造，应当符合本法规定的标准化要求。</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第二十九</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国家建立强制性标准实施情况统计分析报告制度。</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国务院标准化行政主管部门和国务院有关行政主管部门、设区的市级以上地方人民政府标准化行政主管部门应当建立标准实施信息反馈和评估机制，根据反馈和评估情况对其制定的标准进行复审。</w:t>
      </w:r>
      <w:r w:rsidRPr="00C515D8">
        <w:rPr>
          <w:rFonts w:ascii="微软雅黑" w:eastAsia="微软雅黑" w:hAnsi="微软雅黑" w:cs="仿宋_GB2312" w:hint="eastAsia"/>
          <w:color w:val="7030A0"/>
          <w:sz w:val="22"/>
          <w:szCs w:val="22"/>
        </w:rPr>
        <w:t>标准的复审周期一般不超过五年。</w:t>
      </w:r>
      <w:r w:rsidRPr="00582EB4">
        <w:rPr>
          <w:rFonts w:ascii="微软雅黑" w:eastAsia="微软雅黑" w:hAnsi="微软雅黑" w:cs="仿宋_GB2312" w:hint="eastAsia"/>
          <w:sz w:val="22"/>
          <w:szCs w:val="22"/>
        </w:rPr>
        <w:t>经过复审，对不适应经济社会发展需要和技术进步的应当及时修订或者废止。</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国务院标准化行政主管部门根据标准实施信息反馈、评估、复审情况，对有关标准之间重复交叉或者不衔接配套的，应当会同国务院有关行政主管部门作出处理或者通过国务院标准化协调机制处理。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第三十一</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县级以上人民政府应当支持开展标准化试点示范和宣传工作，传播标准化理念，推广标准化经验，推动全社会运用标准化方式组织生产、经营、管理和服务，发挥标准对促进转型升级、引领创新驱动的支撑作用。</w:t>
      </w:r>
    </w:p>
    <w:p w:rsidR="00236E33" w:rsidRDefault="00236E33" w:rsidP="002838E6">
      <w:pPr>
        <w:spacing w:line="260" w:lineRule="exact"/>
        <w:rPr>
          <w:rFonts w:ascii="微软雅黑" w:eastAsia="微软雅黑" w:hAnsi="微软雅黑" w:cs="宋体" w:hint="eastAsia"/>
          <w:sz w:val="22"/>
          <w:szCs w:val="22"/>
        </w:rPr>
      </w:pPr>
    </w:p>
    <w:p w:rsidR="002838E6" w:rsidRPr="00582EB4" w:rsidRDefault="002838E6"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jc w:val="center"/>
        <w:rPr>
          <w:rFonts w:ascii="微软雅黑" w:eastAsia="微软雅黑" w:hAnsi="微软雅黑" w:cs="黑体"/>
          <w:b/>
          <w:color w:val="C00000"/>
          <w:sz w:val="22"/>
          <w:szCs w:val="22"/>
        </w:rPr>
      </w:pPr>
      <w:r w:rsidRPr="002838E6">
        <w:rPr>
          <w:rFonts w:ascii="微软雅黑" w:eastAsia="微软雅黑" w:hAnsi="微软雅黑" w:cs="黑体" w:hint="eastAsia"/>
          <w:b/>
          <w:color w:val="C00000"/>
          <w:sz w:val="22"/>
          <w:szCs w:val="22"/>
        </w:rPr>
        <w:t>第四章　监督管理</w:t>
      </w:r>
    </w:p>
    <w:p w:rsidR="00236E33" w:rsidRPr="00582EB4" w:rsidRDefault="00236E33" w:rsidP="002838E6">
      <w:pPr>
        <w:spacing w:line="260" w:lineRule="exact"/>
        <w:rPr>
          <w:rFonts w:ascii="微软雅黑" w:eastAsia="微软雅黑" w:hAnsi="微软雅黑" w:cs="宋体"/>
          <w:sz w:val="22"/>
          <w:szCs w:val="22"/>
        </w:rPr>
      </w:pP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第三十二</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县级以上人民政府标准化行政主管部门、有关行政主管部门依据法定职责，对标准的制定进行指导和监督，对标准的实施进行监督检查。</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第三十三</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国务院有关行政主管部门在标准制定、实施过程中出现争议的，由国务院标准化行政主管部门组织协商；协商不成的，由国务院标准化协调机制解决。</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第三十四</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国务院有关行政主管部门、设区的市级以上地方人民政府标准化行政主管部门未依照本法规定对标准进行编号、复审或者备案的，国务院标准化行政主管部门应当要求其说明情况，并限期改正。</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第三十五</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任何单位或者个人有权向标准化行政主管部门、有关行政主管部门举报、投诉违反本法规定的行为。</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rsidR="00236E33" w:rsidRPr="00582EB4" w:rsidRDefault="00236E33"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jc w:val="center"/>
        <w:rPr>
          <w:rFonts w:ascii="微软雅黑" w:eastAsia="微软雅黑" w:hAnsi="微软雅黑" w:cs="黑体"/>
          <w:b/>
          <w:color w:val="C00000"/>
          <w:sz w:val="22"/>
          <w:szCs w:val="22"/>
        </w:rPr>
      </w:pPr>
      <w:r w:rsidRPr="002838E6">
        <w:rPr>
          <w:rFonts w:ascii="微软雅黑" w:eastAsia="微软雅黑" w:hAnsi="微软雅黑" w:cs="黑体" w:hint="eastAsia"/>
          <w:b/>
          <w:color w:val="C00000"/>
          <w:sz w:val="22"/>
          <w:szCs w:val="22"/>
        </w:rPr>
        <w:t>第五章　法律责任</w:t>
      </w:r>
    </w:p>
    <w:p w:rsidR="00236E33" w:rsidRPr="00582EB4" w:rsidRDefault="00236E33" w:rsidP="002838E6">
      <w:pPr>
        <w:spacing w:line="260" w:lineRule="exact"/>
        <w:rPr>
          <w:rFonts w:ascii="微软雅黑" w:eastAsia="微软雅黑" w:hAnsi="微软雅黑" w:cs="宋体"/>
          <w:sz w:val="22"/>
          <w:szCs w:val="22"/>
        </w:rPr>
      </w:pPr>
    </w:p>
    <w:p w:rsidR="00236E33" w:rsidRPr="00C515D8" w:rsidRDefault="0066668E" w:rsidP="002838E6">
      <w:pPr>
        <w:spacing w:line="260" w:lineRule="exact"/>
        <w:rPr>
          <w:rFonts w:ascii="微软雅黑" w:eastAsia="微软雅黑" w:hAnsi="微软雅黑" w:cs="仿宋_GB2312"/>
          <w:color w:val="7030A0"/>
          <w:sz w:val="22"/>
          <w:szCs w:val="22"/>
        </w:rPr>
      </w:pPr>
      <w:r w:rsidRPr="00582EB4">
        <w:rPr>
          <w:rFonts w:ascii="微软雅黑" w:eastAsia="微软雅黑" w:hAnsi="微软雅黑" w:cs="仿宋_GB2312" w:hint="eastAsia"/>
          <w:sz w:val="22"/>
          <w:szCs w:val="22"/>
        </w:rPr>
        <w:t xml:space="preserve">　　</w:t>
      </w:r>
      <w:r w:rsidRPr="00C515D8">
        <w:rPr>
          <w:rFonts w:ascii="微软雅黑" w:eastAsia="微软雅黑" w:hAnsi="微软雅黑" w:cs="黑体" w:hint="eastAsia"/>
          <w:b/>
          <w:color w:val="7030A0"/>
          <w:sz w:val="22"/>
          <w:szCs w:val="22"/>
        </w:rPr>
        <w:t>第三十六</w:t>
      </w:r>
      <w:r w:rsidRPr="00C515D8">
        <w:rPr>
          <w:rFonts w:ascii="微软雅黑" w:eastAsia="微软雅黑" w:hAnsi="微软雅黑" w:cs="仿宋_GB2312" w:hint="eastAsia"/>
          <w:b/>
          <w:color w:val="7030A0"/>
          <w:sz w:val="22"/>
          <w:szCs w:val="22"/>
        </w:rPr>
        <w:t>条</w:t>
      </w:r>
      <w:r w:rsidRPr="00C515D8">
        <w:rPr>
          <w:rFonts w:ascii="微软雅黑" w:eastAsia="微软雅黑" w:hAnsi="微软雅黑" w:cs="仿宋_GB2312" w:hint="eastAsia"/>
          <w:color w:val="7030A0"/>
          <w:sz w:val="22"/>
          <w:szCs w:val="22"/>
        </w:rPr>
        <w:t xml:space="preserve">　生产、销售、进口产品或者提供服务不符合强制性标准，或者企业生产的产品、提供的服务不符合其公开标准的技术要求的，依法承担民事责任。</w:t>
      </w:r>
    </w:p>
    <w:p w:rsidR="00236E33" w:rsidRPr="00C515D8"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C515D8">
        <w:rPr>
          <w:rFonts w:ascii="微软雅黑" w:eastAsia="微软雅黑" w:hAnsi="微软雅黑" w:cs="黑体" w:hint="eastAsia"/>
          <w:b/>
          <w:sz w:val="22"/>
          <w:szCs w:val="22"/>
        </w:rPr>
        <w:t>第三十七</w:t>
      </w:r>
      <w:r w:rsidRPr="00C515D8">
        <w:rPr>
          <w:rFonts w:ascii="微软雅黑" w:eastAsia="微软雅黑" w:hAnsi="微软雅黑" w:cs="仿宋_GB2312" w:hint="eastAsia"/>
          <w:b/>
          <w:sz w:val="22"/>
          <w:szCs w:val="22"/>
        </w:rPr>
        <w:t>条</w:t>
      </w:r>
      <w:r w:rsidRPr="00C515D8">
        <w:rPr>
          <w:rFonts w:ascii="微软雅黑" w:eastAsia="微软雅黑" w:hAnsi="微软雅黑" w:cs="仿宋_GB2312" w:hint="eastAsia"/>
          <w:sz w:val="22"/>
          <w:szCs w:val="22"/>
        </w:rPr>
        <w:t xml:space="preserve">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rsidR="00236E33" w:rsidRPr="00C515D8" w:rsidRDefault="0066668E" w:rsidP="002838E6">
      <w:pPr>
        <w:spacing w:line="260" w:lineRule="exact"/>
        <w:rPr>
          <w:rFonts w:ascii="微软雅黑" w:eastAsia="微软雅黑" w:hAnsi="微软雅黑" w:cs="仿宋_GB2312"/>
          <w:color w:val="7030A0"/>
          <w:sz w:val="22"/>
          <w:szCs w:val="22"/>
        </w:rPr>
      </w:pPr>
      <w:r w:rsidRPr="00582EB4">
        <w:rPr>
          <w:rFonts w:ascii="微软雅黑" w:eastAsia="微软雅黑" w:hAnsi="微软雅黑" w:cs="仿宋_GB2312" w:hint="eastAsia"/>
          <w:sz w:val="22"/>
          <w:szCs w:val="22"/>
        </w:rPr>
        <w:t xml:space="preserve">　　</w:t>
      </w:r>
      <w:r w:rsidRPr="00C515D8">
        <w:rPr>
          <w:rFonts w:ascii="微软雅黑" w:eastAsia="微软雅黑" w:hAnsi="微软雅黑" w:cs="黑体" w:hint="eastAsia"/>
          <w:b/>
          <w:color w:val="7030A0"/>
          <w:sz w:val="22"/>
          <w:szCs w:val="22"/>
        </w:rPr>
        <w:t>第三十八</w:t>
      </w:r>
      <w:r w:rsidRPr="00C515D8">
        <w:rPr>
          <w:rFonts w:ascii="微软雅黑" w:eastAsia="微软雅黑" w:hAnsi="微软雅黑" w:cs="仿宋_GB2312" w:hint="eastAsia"/>
          <w:b/>
          <w:color w:val="7030A0"/>
          <w:sz w:val="22"/>
          <w:szCs w:val="22"/>
        </w:rPr>
        <w:t>条</w:t>
      </w:r>
      <w:r w:rsidRPr="00C515D8">
        <w:rPr>
          <w:rFonts w:ascii="微软雅黑" w:eastAsia="微软雅黑" w:hAnsi="微软雅黑" w:cs="仿宋_GB2312" w:hint="eastAsia"/>
          <w:color w:val="7030A0"/>
          <w:sz w:val="22"/>
          <w:szCs w:val="22"/>
        </w:rPr>
        <w:t xml:space="preserve">　企业未依照本法规定公开其执行的标准的，由标准化行政主管部门责令限期改正；逾期不改正的，在标准信息公共服务平台上公示。</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第三十九</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违反本法第二十二条第二款规定，利用标准实施排除、限制市场竞争行为的，依照《中华人民共和国反垄断法》等法律、行政法规的规定处理。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第四十</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第四十一</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第四十二</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第四十三</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标准化工作的监督、管理人员滥用职权、玩忽职守、徇私舞弊的，依法给予处分；构成犯罪的，依法追究刑事责任。</w:t>
      </w:r>
    </w:p>
    <w:p w:rsidR="00236E33" w:rsidRPr="00582EB4" w:rsidRDefault="00236E33" w:rsidP="002838E6">
      <w:pPr>
        <w:spacing w:line="260" w:lineRule="exact"/>
        <w:rPr>
          <w:rFonts w:ascii="微软雅黑" w:eastAsia="微软雅黑" w:hAnsi="微软雅黑" w:cs="宋体"/>
          <w:sz w:val="22"/>
          <w:szCs w:val="22"/>
        </w:rPr>
      </w:pPr>
    </w:p>
    <w:p w:rsidR="00236E33" w:rsidRPr="002838E6" w:rsidRDefault="0066668E" w:rsidP="002838E6">
      <w:pPr>
        <w:spacing w:line="260" w:lineRule="exact"/>
        <w:jc w:val="center"/>
        <w:rPr>
          <w:rFonts w:ascii="微软雅黑" w:eastAsia="微软雅黑" w:hAnsi="微软雅黑" w:cs="黑体"/>
          <w:b/>
          <w:color w:val="C00000"/>
          <w:sz w:val="22"/>
          <w:szCs w:val="22"/>
        </w:rPr>
      </w:pPr>
      <w:r w:rsidRPr="002838E6">
        <w:rPr>
          <w:rFonts w:ascii="微软雅黑" w:eastAsia="微软雅黑" w:hAnsi="微软雅黑" w:cs="黑体" w:hint="eastAsia"/>
          <w:b/>
          <w:color w:val="C00000"/>
          <w:sz w:val="22"/>
          <w:szCs w:val="22"/>
        </w:rPr>
        <w:t>第六章　附则</w:t>
      </w:r>
    </w:p>
    <w:p w:rsidR="00236E33" w:rsidRPr="00582EB4" w:rsidRDefault="00236E33" w:rsidP="002838E6">
      <w:pPr>
        <w:spacing w:line="260" w:lineRule="exact"/>
        <w:rPr>
          <w:rFonts w:ascii="微软雅黑" w:eastAsia="微软雅黑" w:hAnsi="微软雅黑" w:cs="宋体"/>
          <w:sz w:val="22"/>
          <w:szCs w:val="22"/>
        </w:rPr>
      </w:pP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仿宋_GB2312" w:hint="eastAsia"/>
          <w:b/>
          <w:sz w:val="22"/>
          <w:szCs w:val="22"/>
        </w:rPr>
        <w:t xml:space="preserve">　</w:t>
      </w:r>
      <w:r w:rsidRPr="002838E6">
        <w:rPr>
          <w:rFonts w:ascii="微软雅黑" w:eastAsia="微软雅黑" w:hAnsi="微软雅黑" w:cs="黑体" w:hint="eastAsia"/>
          <w:b/>
          <w:sz w:val="22"/>
          <w:szCs w:val="22"/>
        </w:rPr>
        <w:t>第四十四</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军用标准的制定、实施和监督办法，由国务院、中央军事委员会另行制定。</w:t>
      </w:r>
    </w:p>
    <w:p w:rsidR="00236E33" w:rsidRPr="00582EB4" w:rsidRDefault="0066668E" w:rsidP="002838E6">
      <w:pPr>
        <w:spacing w:line="260" w:lineRule="exact"/>
        <w:rPr>
          <w:rFonts w:ascii="微软雅黑" w:eastAsia="微软雅黑" w:hAnsi="微软雅黑" w:cs="仿宋_GB2312"/>
          <w:sz w:val="22"/>
          <w:szCs w:val="22"/>
        </w:rPr>
      </w:pPr>
      <w:r w:rsidRPr="00582EB4">
        <w:rPr>
          <w:rFonts w:ascii="微软雅黑" w:eastAsia="微软雅黑" w:hAnsi="微软雅黑" w:cs="仿宋_GB2312" w:hint="eastAsia"/>
          <w:sz w:val="22"/>
          <w:szCs w:val="22"/>
        </w:rPr>
        <w:t xml:space="preserve">　　</w:t>
      </w:r>
      <w:r w:rsidRPr="002838E6">
        <w:rPr>
          <w:rFonts w:ascii="微软雅黑" w:eastAsia="微软雅黑" w:hAnsi="微软雅黑" w:cs="黑体" w:hint="eastAsia"/>
          <w:b/>
          <w:sz w:val="22"/>
          <w:szCs w:val="22"/>
        </w:rPr>
        <w:t>第四十五</w:t>
      </w:r>
      <w:r w:rsidRPr="002838E6">
        <w:rPr>
          <w:rFonts w:ascii="微软雅黑" w:eastAsia="微软雅黑" w:hAnsi="微软雅黑" w:cs="仿宋_GB2312" w:hint="eastAsia"/>
          <w:b/>
          <w:sz w:val="22"/>
          <w:szCs w:val="22"/>
        </w:rPr>
        <w:t>条</w:t>
      </w:r>
      <w:r w:rsidRPr="00582EB4">
        <w:rPr>
          <w:rFonts w:ascii="微软雅黑" w:eastAsia="微软雅黑" w:hAnsi="微软雅黑" w:cs="仿宋_GB2312" w:hint="eastAsia"/>
          <w:sz w:val="22"/>
          <w:szCs w:val="22"/>
        </w:rPr>
        <w:t xml:space="preserve">　本法自2018年1月1日起施行。</w:t>
      </w:r>
    </w:p>
    <w:sectPr w:rsidR="00236E33" w:rsidRPr="00582EB4" w:rsidSect="00582EB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2E" w:rsidRDefault="00373C2E" w:rsidP="00236E33">
      <w:r>
        <w:separator/>
      </w:r>
    </w:p>
  </w:endnote>
  <w:endnote w:type="continuationSeparator" w:id="0">
    <w:p w:rsidR="00373C2E" w:rsidRDefault="00373C2E" w:rsidP="00236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9C2949">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36E33" w:rsidRDefault="0066668E">
                <w:pPr>
                  <w:pStyle w:val="a6"/>
                  <w:rPr>
                    <w:rFonts w:ascii="宋体" w:eastAsia="宋体" w:hAnsi="宋体" w:cs="宋体"/>
                    <w:sz w:val="28"/>
                    <w:szCs w:val="28"/>
                  </w:rPr>
                </w:pPr>
                <w:r>
                  <w:rPr>
                    <w:rFonts w:ascii="宋体" w:eastAsia="宋体" w:hAnsi="宋体" w:cs="宋体" w:hint="eastAsia"/>
                    <w:sz w:val="28"/>
                    <w:szCs w:val="28"/>
                  </w:rPr>
                  <w:t xml:space="preserve">　—</w:t>
                </w:r>
                <w:r w:rsidR="009C294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2949">
                  <w:rPr>
                    <w:rFonts w:ascii="宋体" w:eastAsia="宋体" w:hAnsi="宋体" w:cs="宋体" w:hint="eastAsia"/>
                    <w:sz w:val="28"/>
                    <w:szCs w:val="28"/>
                  </w:rPr>
                  <w:fldChar w:fldCharType="separate"/>
                </w:r>
                <w:r w:rsidR="00582EB4">
                  <w:rPr>
                    <w:rFonts w:ascii="宋体" w:eastAsia="宋体" w:hAnsi="宋体" w:cs="宋体"/>
                    <w:noProof/>
                    <w:sz w:val="28"/>
                    <w:szCs w:val="28"/>
                  </w:rPr>
                  <w:t>2</w:t>
                </w:r>
                <w:r w:rsidR="009C294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9C2949">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36E33" w:rsidRDefault="0066668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C294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2949">
                  <w:rPr>
                    <w:rFonts w:ascii="宋体" w:eastAsia="宋体" w:hAnsi="宋体" w:cs="宋体" w:hint="eastAsia"/>
                    <w:sz w:val="28"/>
                    <w:szCs w:val="28"/>
                  </w:rPr>
                  <w:fldChar w:fldCharType="separate"/>
                </w:r>
                <w:r w:rsidR="00C515D8">
                  <w:rPr>
                    <w:rFonts w:ascii="宋体" w:eastAsia="宋体" w:hAnsi="宋体" w:cs="宋体"/>
                    <w:noProof/>
                    <w:sz w:val="28"/>
                    <w:szCs w:val="28"/>
                  </w:rPr>
                  <w:t>2</w:t>
                </w:r>
                <w:r w:rsidR="009C294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2E" w:rsidRDefault="00373C2E" w:rsidP="00236E33">
      <w:r>
        <w:separator/>
      </w:r>
    </w:p>
  </w:footnote>
  <w:footnote w:type="continuationSeparator" w:id="0">
    <w:p w:rsidR="00373C2E" w:rsidRDefault="00373C2E" w:rsidP="00236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236E3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33" w:rsidRDefault="00236E3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36E33"/>
    <w:rsid w:val="002407D9"/>
    <w:rsid w:val="00277DE5"/>
    <w:rsid w:val="002838E6"/>
    <w:rsid w:val="00297298"/>
    <w:rsid w:val="002979E0"/>
    <w:rsid w:val="002A3EF0"/>
    <w:rsid w:val="002F7DF8"/>
    <w:rsid w:val="00304A84"/>
    <w:rsid w:val="00320296"/>
    <w:rsid w:val="00341FBF"/>
    <w:rsid w:val="00361106"/>
    <w:rsid w:val="00373C2E"/>
    <w:rsid w:val="003870B2"/>
    <w:rsid w:val="00405342"/>
    <w:rsid w:val="0041162C"/>
    <w:rsid w:val="004B29FD"/>
    <w:rsid w:val="004B5AED"/>
    <w:rsid w:val="004E0129"/>
    <w:rsid w:val="004E3F7A"/>
    <w:rsid w:val="004F3FA8"/>
    <w:rsid w:val="004F682B"/>
    <w:rsid w:val="005521DE"/>
    <w:rsid w:val="00582EB4"/>
    <w:rsid w:val="0058408A"/>
    <w:rsid w:val="005866F9"/>
    <w:rsid w:val="00597FF0"/>
    <w:rsid w:val="005B4D16"/>
    <w:rsid w:val="005C6A1B"/>
    <w:rsid w:val="005E5EEF"/>
    <w:rsid w:val="006125B7"/>
    <w:rsid w:val="0061561D"/>
    <w:rsid w:val="006208B2"/>
    <w:rsid w:val="00661B2B"/>
    <w:rsid w:val="0066668E"/>
    <w:rsid w:val="006858D8"/>
    <w:rsid w:val="006B016C"/>
    <w:rsid w:val="006B487D"/>
    <w:rsid w:val="006B7880"/>
    <w:rsid w:val="00740735"/>
    <w:rsid w:val="0079691A"/>
    <w:rsid w:val="007D0B91"/>
    <w:rsid w:val="00831E9A"/>
    <w:rsid w:val="008A5502"/>
    <w:rsid w:val="008D5D88"/>
    <w:rsid w:val="008F69CD"/>
    <w:rsid w:val="00900D1F"/>
    <w:rsid w:val="00902FF2"/>
    <w:rsid w:val="009857B2"/>
    <w:rsid w:val="00996A63"/>
    <w:rsid w:val="009C2949"/>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15D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14612A"/>
    <w:rsid w:val="01536DED"/>
    <w:rsid w:val="01ED4F47"/>
    <w:rsid w:val="02532F85"/>
    <w:rsid w:val="05791921"/>
    <w:rsid w:val="06505F15"/>
    <w:rsid w:val="072208E6"/>
    <w:rsid w:val="08210A6D"/>
    <w:rsid w:val="09673363"/>
    <w:rsid w:val="0B115E15"/>
    <w:rsid w:val="0B957AC8"/>
    <w:rsid w:val="0C4A0C32"/>
    <w:rsid w:val="0C4E6F56"/>
    <w:rsid w:val="0CA9360A"/>
    <w:rsid w:val="0D2F2A95"/>
    <w:rsid w:val="0F1B03E0"/>
    <w:rsid w:val="11734617"/>
    <w:rsid w:val="11F4242D"/>
    <w:rsid w:val="12F94867"/>
    <w:rsid w:val="13897E98"/>
    <w:rsid w:val="14063155"/>
    <w:rsid w:val="15995A00"/>
    <w:rsid w:val="1706691E"/>
    <w:rsid w:val="18BE58F5"/>
    <w:rsid w:val="19F86B68"/>
    <w:rsid w:val="19FC1879"/>
    <w:rsid w:val="1DBD6DF9"/>
    <w:rsid w:val="1E8172BF"/>
    <w:rsid w:val="20332C13"/>
    <w:rsid w:val="24D82782"/>
    <w:rsid w:val="24FA630D"/>
    <w:rsid w:val="28775F76"/>
    <w:rsid w:val="29B02F2E"/>
    <w:rsid w:val="2AA5267B"/>
    <w:rsid w:val="2B0E1263"/>
    <w:rsid w:val="2E2459E9"/>
    <w:rsid w:val="2E5001DC"/>
    <w:rsid w:val="2E994720"/>
    <w:rsid w:val="2EF92CE6"/>
    <w:rsid w:val="2F7753E6"/>
    <w:rsid w:val="32204B2D"/>
    <w:rsid w:val="3258761C"/>
    <w:rsid w:val="337A1DE3"/>
    <w:rsid w:val="33804543"/>
    <w:rsid w:val="353A3D20"/>
    <w:rsid w:val="36A02196"/>
    <w:rsid w:val="3A5D56A7"/>
    <w:rsid w:val="3B212B6A"/>
    <w:rsid w:val="3CAC20BC"/>
    <w:rsid w:val="3D1A1B85"/>
    <w:rsid w:val="40C32ACC"/>
    <w:rsid w:val="41E6440D"/>
    <w:rsid w:val="44477155"/>
    <w:rsid w:val="44BC0EEC"/>
    <w:rsid w:val="46D27753"/>
    <w:rsid w:val="47692B37"/>
    <w:rsid w:val="482A39F4"/>
    <w:rsid w:val="49C77146"/>
    <w:rsid w:val="4B4B7A2E"/>
    <w:rsid w:val="4C0419F1"/>
    <w:rsid w:val="50136C36"/>
    <w:rsid w:val="532B71C6"/>
    <w:rsid w:val="56755F92"/>
    <w:rsid w:val="59D0424A"/>
    <w:rsid w:val="5C094B1A"/>
    <w:rsid w:val="5E0A489B"/>
    <w:rsid w:val="5FA875EF"/>
    <w:rsid w:val="62663FCF"/>
    <w:rsid w:val="62A7695F"/>
    <w:rsid w:val="62C52A52"/>
    <w:rsid w:val="63AC1DAA"/>
    <w:rsid w:val="6501697A"/>
    <w:rsid w:val="653A70E2"/>
    <w:rsid w:val="667828EE"/>
    <w:rsid w:val="6701413B"/>
    <w:rsid w:val="69D57AE6"/>
    <w:rsid w:val="69FD024B"/>
    <w:rsid w:val="6C1E17DE"/>
    <w:rsid w:val="6C6D0995"/>
    <w:rsid w:val="6F556051"/>
    <w:rsid w:val="700D6A62"/>
    <w:rsid w:val="702C5F51"/>
    <w:rsid w:val="70B32443"/>
    <w:rsid w:val="710841D5"/>
    <w:rsid w:val="72406E3D"/>
    <w:rsid w:val="72B21701"/>
    <w:rsid w:val="741052E8"/>
    <w:rsid w:val="74355E6F"/>
    <w:rsid w:val="77737B37"/>
    <w:rsid w:val="7B4B5D0A"/>
    <w:rsid w:val="7CF35360"/>
    <w:rsid w:val="7D3D0CCB"/>
    <w:rsid w:val="7D686817"/>
    <w:rsid w:val="7D6B01FC"/>
    <w:rsid w:val="7DD71DE2"/>
    <w:rsid w:val="7DE561FA"/>
    <w:rsid w:val="7E2E3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E33"/>
    <w:pPr>
      <w:widowControl w:val="0"/>
      <w:jc w:val="both"/>
    </w:pPr>
    <w:rPr>
      <w:rFonts w:eastAsia="仿宋_GB2312"/>
      <w:kern w:val="2"/>
      <w:sz w:val="32"/>
      <w:szCs w:val="24"/>
    </w:rPr>
  </w:style>
  <w:style w:type="paragraph" w:styleId="1">
    <w:name w:val="heading 1"/>
    <w:basedOn w:val="a"/>
    <w:next w:val="a"/>
    <w:link w:val="1Char"/>
    <w:qFormat/>
    <w:rsid w:val="00236E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36E3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36E3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36E33"/>
    <w:pPr>
      <w:shd w:val="clear" w:color="auto" w:fill="000080"/>
    </w:pPr>
  </w:style>
  <w:style w:type="paragraph" w:styleId="a4">
    <w:name w:val="Plain Text"/>
    <w:basedOn w:val="a"/>
    <w:link w:val="Char"/>
    <w:uiPriority w:val="99"/>
    <w:unhideWhenUsed/>
    <w:qFormat/>
    <w:rsid w:val="00236E33"/>
    <w:rPr>
      <w:rFonts w:ascii="宋体" w:eastAsia="宋体" w:hAnsi="Courier New"/>
      <w:sz w:val="21"/>
      <w:szCs w:val="21"/>
    </w:rPr>
  </w:style>
  <w:style w:type="paragraph" w:styleId="a5">
    <w:name w:val="Balloon Text"/>
    <w:basedOn w:val="a"/>
    <w:semiHidden/>
    <w:qFormat/>
    <w:rsid w:val="00236E33"/>
    <w:rPr>
      <w:sz w:val="18"/>
      <w:szCs w:val="18"/>
    </w:rPr>
  </w:style>
  <w:style w:type="paragraph" w:styleId="a6">
    <w:name w:val="footer"/>
    <w:basedOn w:val="a"/>
    <w:link w:val="Char0"/>
    <w:uiPriority w:val="99"/>
    <w:qFormat/>
    <w:rsid w:val="00236E33"/>
    <w:pPr>
      <w:tabs>
        <w:tab w:val="center" w:pos="4153"/>
        <w:tab w:val="right" w:pos="8306"/>
      </w:tabs>
      <w:snapToGrid w:val="0"/>
      <w:jc w:val="left"/>
    </w:pPr>
    <w:rPr>
      <w:sz w:val="18"/>
      <w:szCs w:val="18"/>
    </w:rPr>
  </w:style>
  <w:style w:type="paragraph" w:styleId="a7">
    <w:name w:val="header"/>
    <w:basedOn w:val="a"/>
    <w:link w:val="Char1"/>
    <w:uiPriority w:val="99"/>
    <w:qFormat/>
    <w:rsid w:val="00236E3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36E33"/>
  </w:style>
  <w:style w:type="paragraph" w:styleId="a8">
    <w:name w:val="Subtitle"/>
    <w:basedOn w:val="a"/>
    <w:next w:val="a"/>
    <w:link w:val="Char2"/>
    <w:qFormat/>
    <w:rsid w:val="00236E3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36E33"/>
    <w:pPr>
      <w:ind w:leftChars="200" w:left="420"/>
    </w:pPr>
  </w:style>
  <w:style w:type="paragraph" w:styleId="a9">
    <w:name w:val="Title"/>
    <w:basedOn w:val="a"/>
    <w:next w:val="a"/>
    <w:link w:val="Char3"/>
    <w:qFormat/>
    <w:rsid w:val="00236E33"/>
    <w:pPr>
      <w:spacing w:before="240" w:after="60"/>
      <w:jc w:val="center"/>
      <w:outlineLvl w:val="0"/>
    </w:pPr>
    <w:rPr>
      <w:rFonts w:ascii="Cambria" w:eastAsia="宋体" w:hAnsi="Cambria"/>
      <w:b/>
      <w:bCs/>
      <w:szCs w:val="32"/>
    </w:rPr>
  </w:style>
  <w:style w:type="character" w:styleId="aa">
    <w:name w:val="Strong"/>
    <w:qFormat/>
    <w:rsid w:val="00236E33"/>
    <w:rPr>
      <w:b/>
      <w:bCs/>
    </w:rPr>
  </w:style>
  <w:style w:type="character" w:styleId="ab">
    <w:name w:val="page number"/>
    <w:basedOn w:val="a0"/>
    <w:qFormat/>
    <w:rsid w:val="00236E33"/>
  </w:style>
  <w:style w:type="character" w:styleId="ac">
    <w:name w:val="FollowedHyperlink"/>
    <w:qFormat/>
    <w:rsid w:val="00236E33"/>
    <w:rPr>
      <w:color w:val="800080"/>
      <w:u w:val="single"/>
    </w:rPr>
  </w:style>
  <w:style w:type="character" w:styleId="ad">
    <w:name w:val="Emphasis"/>
    <w:qFormat/>
    <w:rsid w:val="00236E33"/>
    <w:rPr>
      <w:i/>
      <w:iCs/>
    </w:rPr>
  </w:style>
  <w:style w:type="character" w:styleId="ae">
    <w:name w:val="Hyperlink"/>
    <w:uiPriority w:val="99"/>
    <w:qFormat/>
    <w:rsid w:val="00236E33"/>
    <w:rPr>
      <w:rFonts w:ascii="ˎ̥" w:hAnsi="ˎ̥" w:hint="default"/>
      <w:color w:val="0404B3"/>
      <w:sz w:val="18"/>
      <w:szCs w:val="18"/>
      <w:u w:val="none"/>
    </w:rPr>
  </w:style>
  <w:style w:type="table" w:styleId="af">
    <w:name w:val="Table Grid"/>
    <w:basedOn w:val="a1"/>
    <w:qFormat/>
    <w:rsid w:val="00236E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236E3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36E3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36E33"/>
    <w:rPr>
      <w:rFonts w:eastAsia="仿宋_GB2312"/>
      <w:kern w:val="2"/>
      <w:sz w:val="18"/>
      <w:szCs w:val="18"/>
    </w:rPr>
  </w:style>
  <w:style w:type="character" w:customStyle="1" w:styleId="Char">
    <w:name w:val="纯文本 Char"/>
    <w:link w:val="a4"/>
    <w:uiPriority w:val="99"/>
    <w:qFormat/>
    <w:rsid w:val="00236E33"/>
    <w:rPr>
      <w:rFonts w:ascii="宋体" w:hAnsi="Courier New" w:cs="Courier New"/>
      <w:kern w:val="2"/>
      <w:sz w:val="21"/>
      <w:szCs w:val="21"/>
    </w:rPr>
  </w:style>
  <w:style w:type="character" w:customStyle="1" w:styleId="Char10">
    <w:name w:val="纯文本 Char1"/>
    <w:qFormat/>
    <w:rsid w:val="00236E33"/>
    <w:rPr>
      <w:rFonts w:ascii="宋体" w:hAnsi="Courier New" w:cs="Courier New"/>
      <w:kern w:val="2"/>
      <w:sz w:val="21"/>
      <w:szCs w:val="21"/>
    </w:rPr>
  </w:style>
  <w:style w:type="character" w:customStyle="1" w:styleId="Char2">
    <w:name w:val="副标题 Char"/>
    <w:link w:val="a8"/>
    <w:qFormat/>
    <w:rsid w:val="00236E33"/>
    <w:rPr>
      <w:rFonts w:ascii="Cambria" w:hAnsi="Cambria" w:cs="Times New Roman"/>
      <w:b/>
      <w:bCs/>
      <w:kern w:val="28"/>
      <w:sz w:val="32"/>
      <w:szCs w:val="32"/>
    </w:rPr>
  </w:style>
  <w:style w:type="character" w:customStyle="1" w:styleId="1Char">
    <w:name w:val="标题 1 Char"/>
    <w:link w:val="1"/>
    <w:qFormat/>
    <w:rsid w:val="00236E33"/>
    <w:rPr>
      <w:rFonts w:eastAsia="仿宋_GB2312"/>
      <w:b/>
      <w:bCs/>
      <w:kern w:val="44"/>
      <w:sz w:val="44"/>
      <w:szCs w:val="44"/>
    </w:rPr>
  </w:style>
  <w:style w:type="character" w:customStyle="1" w:styleId="Char3">
    <w:name w:val="标题 Char"/>
    <w:link w:val="a9"/>
    <w:qFormat/>
    <w:rsid w:val="00236E33"/>
    <w:rPr>
      <w:rFonts w:ascii="Cambria" w:hAnsi="Cambria" w:cs="Times New Roman"/>
      <w:b/>
      <w:bCs/>
      <w:kern w:val="2"/>
      <w:sz w:val="32"/>
      <w:szCs w:val="32"/>
    </w:rPr>
  </w:style>
  <w:style w:type="character" w:customStyle="1" w:styleId="11Char">
    <w:name w:val="1.1 Char"/>
    <w:link w:val="11"/>
    <w:qFormat/>
    <w:rsid w:val="00236E33"/>
    <w:rPr>
      <w:rFonts w:ascii="Calibri" w:hAnsi="Calibri"/>
      <w:b/>
      <w:bCs/>
      <w:kern w:val="2"/>
      <w:sz w:val="30"/>
      <w:szCs w:val="32"/>
    </w:rPr>
  </w:style>
  <w:style w:type="character" w:customStyle="1" w:styleId="3Char">
    <w:name w:val="标题 3 Char"/>
    <w:link w:val="3"/>
    <w:semiHidden/>
    <w:qFormat/>
    <w:rsid w:val="00236E33"/>
    <w:rPr>
      <w:rFonts w:eastAsia="仿宋_GB2312"/>
      <w:b/>
      <w:bCs/>
      <w:kern w:val="2"/>
      <w:sz w:val="32"/>
      <w:szCs w:val="32"/>
    </w:rPr>
  </w:style>
  <w:style w:type="character" w:customStyle="1" w:styleId="2Char">
    <w:name w:val="标题 2 Char"/>
    <w:link w:val="2"/>
    <w:uiPriority w:val="9"/>
    <w:qFormat/>
    <w:rsid w:val="00236E33"/>
    <w:rPr>
      <w:rFonts w:ascii="Cambria" w:hAnsi="Cambria"/>
      <w:b/>
      <w:bCs/>
      <w:kern w:val="2"/>
      <w:sz w:val="32"/>
      <w:szCs w:val="32"/>
    </w:rPr>
  </w:style>
  <w:style w:type="character" w:customStyle="1" w:styleId="Char0">
    <w:name w:val="页脚 Char"/>
    <w:link w:val="a6"/>
    <w:uiPriority w:val="99"/>
    <w:qFormat/>
    <w:rsid w:val="00236E3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784</Words>
  <Characters>4473</Characters>
  <Application>Microsoft Office Word</Application>
  <DocSecurity>0</DocSecurity>
  <Lines>37</Lines>
  <Paragraphs>10</Paragraphs>
  <ScaleCrop>false</ScaleCrop>
  <Company>Lenovo</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2024-12-31T06:04:00Z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